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1E" w:rsidRDefault="0075671E" w:rsidP="005104F3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75671E">
        <w:rPr>
          <w:rFonts w:ascii="Tahoma" w:hAnsi="Tahoma" w:cs="Tahoma"/>
          <w:b/>
          <w:bCs/>
          <w:color w:val="000000"/>
          <w:sz w:val="20"/>
          <w:szCs w:val="20"/>
        </w:rPr>
        <w:t>Klauzula informacyjna OK-14. Kierowanie nieletnich do młodzieżowych ośrodków wychowawczych (MOW)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  <w:bookmarkStart w:id="0" w:name="_GoBack"/>
      <w:bookmarkEnd w:id="0"/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1. Administratorem danych osobowych rodziców/opiekunów prawnych oraz danych osobowych nieletniej córki/syna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3. Pani/Pana dane osobowe oraz dane osobowe nieletniej córki/syna przetwarzane będą w celu skierowanie nieletniej/nieletniego do MOW na podstawie postanowienia Sądu Rejonowego w Głogowie oraz wskazania systemu kierowania Ośrodka Roz</w:t>
      </w:r>
      <w:r>
        <w:rPr>
          <w:rFonts w:ascii="Tahoma" w:hAnsi="Tahoma" w:cs="Tahoma"/>
          <w:color w:val="000000"/>
          <w:sz w:val="20"/>
          <w:szCs w:val="20"/>
        </w:rPr>
        <w:t>woju Edukacji w Warszawie (ORE)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4. Pani/Pana dane osobowe oraz dane osobowe nieletniej córki/syna będą przetwarzane na podstawie art. 6 ust. 1 lit. c RODO (przetwarzanie jest niezbędne do wypełnienia obowiązku prawnego ciążącego na administratorze), ustawy z dnia 26 października 1982 r. o postępowaniu w sprawach nieletnich (Dz. U. z 2018 r. poz. 969) oraz rozporządzenie Ministra Edukacji Narodowej z dnia 27 grudnia 2011 r. w sprawie szczegółowych zasad kierowania, przyjmowania, przenoszenia, zwalniania i pobytu nieletnich w młodzieżowym ośrodku wychowawczym (Dz. U</w:t>
      </w:r>
      <w:r>
        <w:rPr>
          <w:rFonts w:ascii="Tahoma" w:hAnsi="Tahoma" w:cs="Tahoma"/>
          <w:color w:val="000000"/>
          <w:sz w:val="20"/>
          <w:szCs w:val="20"/>
        </w:rPr>
        <w:t>. z 2011 r. Nr 296, poz. 1755).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5. Pani/Pana dane osobowe oraz dane osobowe nieletniej córki/syna mogą być udostępniane innym odbiorcom lub kategoriom odbiorców danych osobowych, którymi mogą być: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 xml:space="preserve">6. Pani/Pana dane osobowe oraz dane osobowe nieletniej córki/syna będą przetwarzane przez okres niezbędny do realizacji celu przetwarzania, oraz przez okres wynikający z przepisów w sprawie instrukcji kancelaryjnej, jednolitych rzeczowych wykazów akt oraz instrukcji w sprawie organizacji i zakresu działania </w:t>
      </w:r>
      <w:r>
        <w:rPr>
          <w:rFonts w:ascii="Tahoma" w:hAnsi="Tahoma" w:cs="Tahoma"/>
          <w:color w:val="000000"/>
          <w:sz w:val="20"/>
          <w:szCs w:val="20"/>
        </w:rPr>
        <w:t>archiwów zakładowych tj. 5 lat.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a) dostępu do swoich danych osobowych oraz danych osobowych nieletniej córki/syna,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</w:t>
      </w:r>
      <w:r>
        <w:rPr>
          <w:rFonts w:ascii="Tahoma" w:hAnsi="Tahoma" w:cs="Tahoma"/>
          <w:color w:val="000000"/>
          <w:sz w:val="20"/>
          <w:szCs w:val="20"/>
        </w:rPr>
        <w:t>rzędu Ochrony Danych Osobowych.</w:t>
      </w:r>
    </w:p>
    <w:p w:rsidR="0075671E" w:rsidRPr="0075671E" w:rsidRDefault="0075671E" w:rsidP="0075671E">
      <w:pPr>
        <w:rPr>
          <w:rFonts w:ascii="Tahoma" w:hAnsi="Tahoma" w:cs="Tahoma"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8. Posiadanie przez Starostwo Powiatowe w Górze Pani/Pana danych osobowych oraz danych osobowych nieletniej córk</w:t>
      </w:r>
      <w:r>
        <w:rPr>
          <w:rFonts w:ascii="Tahoma" w:hAnsi="Tahoma" w:cs="Tahoma"/>
          <w:color w:val="000000"/>
          <w:sz w:val="20"/>
          <w:szCs w:val="20"/>
        </w:rPr>
        <w:t>i/syna jest wymogiem ustawowym.</w:t>
      </w:r>
    </w:p>
    <w:p w:rsidR="001B4443" w:rsidRPr="001B4443" w:rsidRDefault="0075671E" w:rsidP="0075671E">
      <w:pPr>
        <w:rPr>
          <w:rFonts w:ascii="Tahoma" w:hAnsi="Tahoma" w:cs="Tahoma"/>
          <w:bCs/>
          <w:color w:val="000000"/>
          <w:sz w:val="20"/>
          <w:szCs w:val="20"/>
        </w:rPr>
      </w:pPr>
      <w:r w:rsidRPr="0075671E">
        <w:rPr>
          <w:rFonts w:ascii="Tahoma" w:hAnsi="Tahoma" w:cs="Tahoma"/>
          <w:color w:val="000000"/>
          <w:sz w:val="20"/>
          <w:szCs w:val="20"/>
        </w:rPr>
        <w:t>9. Pani/Pana dane osobowe oraz dane osobowe nieletniej córki/syna nie będą poddawane zautomatyzowanemu podejmowaniu decyzji, w tym również profilowaniu.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</w:p>
    <w:p w:rsidR="001B3FDD" w:rsidRPr="001B4443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B3FDD"/>
    <w:rsid w:val="001B4443"/>
    <w:rsid w:val="00296A21"/>
    <w:rsid w:val="003455A1"/>
    <w:rsid w:val="005104F3"/>
    <w:rsid w:val="005F4292"/>
    <w:rsid w:val="0075671E"/>
    <w:rsid w:val="007C11D9"/>
    <w:rsid w:val="00B80D6D"/>
    <w:rsid w:val="00BB0858"/>
    <w:rsid w:val="00D50EB9"/>
    <w:rsid w:val="00D9113E"/>
    <w:rsid w:val="00E53190"/>
    <w:rsid w:val="00F454E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2021-01-11T08:29:00Z</dcterms:created>
  <dcterms:modified xsi:type="dcterms:W3CDTF">2021-01-11T08:29:00Z</dcterms:modified>
</cp:coreProperties>
</file>