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1F" w:rsidRDefault="00727B1F" w:rsidP="00727B1F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727B1F">
        <w:rPr>
          <w:rFonts w:ascii="Tahoma" w:hAnsi="Tahoma" w:cs="Tahoma"/>
          <w:b/>
          <w:bCs/>
          <w:color w:val="000000"/>
          <w:sz w:val="20"/>
          <w:szCs w:val="20"/>
        </w:rPr>
        <w:t>Klauzula informacyjna OK-19. Patronat Starosty Górowskiego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4.05.2016), zwan</w:t>
      </w:r>
      <w:r>
        <w:rPr>
          <w:rFonts w:ascii="Tahoma" w:hAnsi="Tahoma" w:cs="Tahoma"/>
          <w:color w:val="000000"/>
          <w:sz w:val="20"/>
          <w:szCs w:val="20"/>
        </w:rPr>
        <w:t>ego dalej RODO informujemy, że:</w:t>
      </w:r>
      <w:bookmarkStart w:id="0" w:name="_GoBack"/>
      <w:bookmarkEnd w:id="0"/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1. Administratorem Pani/Pana danych osobowych jest Starostwo Powiatowe w Górze reprezentowane przez Starostę Górowskiego, z siedzibą w: 56-200 Góra ul. Adama Mickiewicza 1, NIP: 693-18-38-688, Regon: 411 116 871, tel. 65/544 39 00, e-</w:t>
      </w:r>
      <w:r>
        <w:rPr>
          <w:rFonts w:ascii="Tahoma" w:hAnsi="Tahoma" w:cs="Tahoma"/>
          <w:color w:val="000000"/>
          <w:sz w:val="20"/>
          <w:szCs w:val="20"/>
        </w:rPr>
        <w:t>mail: sekretariat@powiatgora.pl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2. Inspektorem ochrony danych w Starostwie Powiatowym w Górze jest Tomasz Wadas.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W sprawach związanych z danymi osobowymi można się kontaktować się z Inspektorem ochrony danych w Starostwie Powiatowym w Górze pod ad</w:t>
      </w:r>
      <w:r>
        <w:rPr>
          <w:rFonts w:ascii="Tahoma" w:hAnsi="Tahoma" w:cs="Tahoma"/>
          <w:color w:val="000000"/>
          <w:sz w:val="20"/>
          <w:szCs w:val="20"/>
        </w:rPr>
        <w:t>resem e-mail: iod@powiatgora.pl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3. Pani/Pana dane osobowe przetwarzane będą w celu objęcia patronatem Starosty Góro</w:t>
      </w:r>
      <w:r>
        <w:rPr>
          <w:rFonts w:ascii="Tahoma" w:hAnsi="Tahoma" w:cs="Tahoma"/>
          <w:color w:val="000000"/>
          <w:sz w:val="20"/>
          <w:szCs w:val="20"/>
        </w:rPr>
        <w:t>wskiego danego przedsięwzięcia.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 xml:space="preserve">4. Pani/Pana dane osobowe będą przetwarzane na podstawie art. 6 ust. 1 lit. a RODO (osoba, której dane dotyczą wyraziła zgodę na przetwarzanie swoich danych osobowych w jednym lub większej liczbie określonych celów), zarządzenia Nr 17/2016 r. Starosty Górowskiego z dnia 29 września 2016 r. w sprawie określenia regulaminu obejmowania i sprawowania Patronatu Starosty Górowskiego oraz zarządzenia Nr 22/2018 Starosty Górowskiego z dnia 13 sierpnia 2018 r. w sprawie zmiany zarządzenia Nr 17/2016 Starosty Górowskiego z dnia 29 września 2016 r. w sprawie określenia regulaminu obejmowania i sprawowania </w:t>
      </w:r>
      <w:r>
        <w:rPr>
          <w:rFonts w:ascii="Tahoma" w:hAnsi="Tahoma" w:cs="Tahoma"/>
          <w:color w:val="000000"/>
          <w:sz w:val="20"/>
          <w:szCs w:val="20"/>
        </w:rPr>
        <w:t>Patronatu Starosty Górowskiego.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5. Pani/Pana dane osobowe mogą być udostępniane innym odbiorcom lub kategoriom odbiorców danych osobowych, którymi mogą być: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1) podmioty upoważnione do odbioru Pani/Pana danych osobowych na podstawie odpowiednich przepisów prawa;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 xml:space="preserve">2) podmioty, które przetwarzają Pani/Pana dane osobowe w imieniu Administratora na podstawie zawartej umowy powierzenia przetwarzania danych osobowych </w:t>
      </w:r>
      <w:r>
        <w:rPr>
          <w:rFonts w:ascii="Tahoma" w:hAnsi="Tahoma" w:cs="Tahoma"/>
          <w:color w:val="000000"/>
          <w:sz w:val="20"/>
          <w:szCs w:val="20"/>
        </w:rPr>
        <w:t>(tzw. podmioty przetwarzające).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6. Pani/Pana dane osobowe, z wyłączeniem danych udostępnianych dobrowolnie, będą przetwarzane przez okres niezbędny do realizacji celu przetwarzania, oraz przez okres wynikający z przepisów w sprawie instrukcji kancelaryjnej, jednolitych rzeczowych wykazów akt oraz instrukcji w sprawie organizacji i zakresu działania archiwów zakładowych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Dane udostępniane dobrowolnie (e-mail, telefon) będą przetwarzane przez okres niezbędny do realizacji celu przetwarzania lub do wycofania przez Panią/Pana wyrażonej zgody na przetwarzanie danych osobowych.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7. W związku z przetwarzaniem przez Administratora danych osobowych przysługuje Pani/Panu prawo: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1) żądać od administratora: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a) dostępu do swoich danych osobowych,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b) ich sprostowania,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c) usunięcia,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d) ograniczenia przetwarzania;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2) do przenoszenia swoich danych osobowych;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3) wniesienia skargi do organu nadzorczego, którym jest Prezes Urzędu Ochrony Danych Osobowych;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4) do wycofania w dowolnym momencie zgody na przetwarzanie swoich danych osobowych z tym, że wycofanie zgody nie wpływa na zgodność z prawem przetwarzania, którego dokonano na podsta</w:t>
      </w:r>
      <w:r>
        <w:rPr>
          <w:rFonts w:ascii="Tahoma" w:hAnsi="Tahoma" w:cs="Tahoma"/>
          <w:color w:val="000000"/>
          <w:sz w:val="20"/>
          <w:szCs w:val="20"/>
        </w:rPr>
        <w:t>wie zgody przed jej wycofaniem.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8. Podanie przez Panią/Pana danych osobowych jest dobrowolne, jednak niezbędne do objęcia patronatem Starosty Górowskiego danego przedsięwzięcia.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Konsekwencją niepodania danych osobowych będzie brak możliwości objęcia patronatem Starosty Górowskiego danego przedsięwzięcia.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Udostępnienie przez Panią/Pana danych osobowych - e-mail, telefon - jest dobrowolne.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Konsekwencją niepodania tych danych osobowych będzie utrudnienie w k</w:t>
      </w:r>
      <w:r>
        <w:rPr>
          <w:rFonts w:ascii="Tahoma" w:hAnsi="Tahoma" w:cs="Tahoma"/>
          <w:color w:val="000000"/>
          <w:sz w:val="20"/>
          <w:szCs w:val="20"/>
        </w:rPr>
        <w:t>omunikowaniu się z Panią/Panem.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  <w:r w:rsidRPr="00FB45FE">
        <w:rPr>
          <w:rFonts w:ascii="Tahoma" w:hAnsi="Tahoma" w:cs="Tahoma"/>
          <w:color w:val="000000"/>
          <w:sz w:val="20"/>
          <w:szCs w:val="20"/>
        </w:rPr>
        <w:t>9. Pani/Pana dane osobowe nie będą poddawane zautomatyzowanemu podejmowaniu decyzji, w tym również profilowaniu.</w:t>
      </w: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</w:p>
    <w:p w:rsidR="00DD083F" w:rsidRPr="00DD083F" w:rsidRDefault="00DD083F" w:rsidP="00DD083F">
      <w:pPr>
        <w:rPr>
          <w:rFonts w:ascii="Tahoma" w:hAnsi="Tahoma" w:cs="Tahoma"/>
          <w:color w:val="000000"/>
          <w:sz w:val="20"/>
          <w:szCs w:val="20"/>
        </w:rPr>
      </w:pPr>
    </w:p>
    <w:p w:rsidR="00DD083F" w:rsidRPr="00DD083F" w:rsidRDefault="00DD083F" w:rsidP="00DD083F">
      <w:pPr>
        <w:rPr>
          <w:rFonts w:ascii="Tahoma" w:hAnsi="Tahoma" w:cs="Tahoma"/>
          <w:color w:val="000000"/>
          <w:sz w:val="20"/>
          <w:szCs w:val="20"/>
        </w:rPr>
      </w:pPr>
    </w:p>
    <w:p w:rsidR="00DD083F" w:rsidRPr="00DD083F" w:rsidRDefault="00DD083F" w:rsidP="00DD083F">
      <w:pPr>
        <w:rPr>
          <w:rFonts w:ascii="Tahoma" w:hAnsi="Tahoma" w:cs="Tahoma"/>
          <w:color w:val="000000"/>
          <w:sz w:val="20"/>
          <w:szCs w:val="20"/>
        </w:rPr>
      </w:pPr>
    </w:p>
    <w:p w:rsidR="00DD083F" w:rsidRPr="00DD083F" w:rsidRDefault="00DD083F" w:rsidP="00DD083F">
      <w:pPr>
        <w:rPr>
          <w:rFonts w:ascii="Tahoma" w:hAnsi="Tahoma" w:cs="Tahoma"/>
          <w:color w:val="000000"/>
          <w:sz w:val="20"/>
          <w:szCs w:val="20"/>
        </w:rPr>
      </w:pPr>
    </w:p>
    <w:p w:rsidR="00296A21" w:rsidRPr="001B4443" w:rsidRDefault="00296A21" w:rsidP="00296A21">
      <w:pPr>
        <w:rPr>
          <w:rFonts w:ascii="Tahoma" w:hAnsi="Tahoma" w:cs="Tahoma"/>
          <w:color w:val="000000"/>
          <w:sz w:val="20"/>
          <w:szCs w:val="20"/>
        </w:rPr>
      </w:pPr>
    </w:p>
    <w:p w:rsidR="00FF6DD4" w:rsidRPr="00FF6DD4" w:rsidRDefault="00BB0858" w:rsidP="00FF6DD4">
      <w:pPr>
        <w:rPr>
          <w:rFonts w:ascii="Tahoma" w:hAnsi="Tahoma" w:cs="Tahoma"/>
          <w:color w:val="000000"/>
          <w:sz w:val="20"/>
          <w:szCs w:val="20"/>
        </w:rPr>
      </w:pPr>
      <w:r w:rsidRPr="001B4443">
        <w:rPr>
          <w:rFonts w:ascii="Tahoma" w:hAnsi="Tahoma" w:cs="Tahoma"/>
          <w:color w:val="000000"/>
          <w:sz w:val="20"/>
          <w:szCs w:val="20"/>
        </w:rPr>
        <w:br/>
      </w:r>
      <w:r w:rsidRPr="001B444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D9113E" w:rsidRDefault="00D9113E" w:rsidP="00FF6DD4"/>
    <w:sectPr w:rsidR="00D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3E"/>
    <w:rsid w:val="001B3FDD"/>
    <w:rsid w:val="001B4443"/>
    <w:rsid w:val="00296A21"/>
    <w:rsid w:val="003455A1"/>
    <w:rsid w:val="005104F3"/>
    <w:rsid w:val="005F4292"/>
    <w:rsid w:val="00727B1F"/>
    <w:rsid w:val="0075671E"/>
    <w:rsid w:val="007C11D9"/>
    <w:rsid w:val="008F00C5"/>
    <w:rsid w:val="00B36E17"/>
    <w:rsid w:val="00B80D6D"/>
    <w:rsid w:val="00BB0858"/>
    <w:rsid w:val="00D50EB9"/>
    <w:rsid w:val="00D9113E"/>
    <w:rsid w:val="00DD083F"/>
    <w:rsid w:val="00E53190"/>
    <w:rsid w:val="00F454EA"/>
    <w:rsid w:val="00FB45FE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A4EF1-9747-4C8C-ABBF-59ED0856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1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Antolak</dc:creator>
  <cp:keywords/>
  <dc:description/>
  <cp:lastModifiedBy>Katarzyna Antolak</cp:lastModifiedBy>
  <cp:revision>2</cp:revision>
  <dcterms:created xsi:type="dcterms:W3CDTF">2021-01-11T08:37:00Z</dcterms:created>
  <dcterms:modified xsi:type="dcterms:W3CDTF">2021-01-11T08:37:00Z</dcterms:modified>
</cp:coreProperties>
</file>