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9" w:rsidRDefault="00D25AD9" w:rsidP="00D25AD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D25AD9">
        <w:rPr>
          <w:rFonts w:ascii="Tahoma" w:hAnsi="Tahoma" w:cs="Tahoma"/>
          <w:b/>
          <w:bCs/>
          <w:color w:val="000000"/>
          <w:sz w:val="20"/>
          <w:szCs w:val="20"/>
        </w:rPr>
        <w:t>Klauzula informacyjna OK-20 Materiały i wydawnictwa promocyjno-informacyjne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</w:t>
      </w:r>
      <w:r>
        <w:rPr>
          <w:rFonts w:ascii="Tahoma" w:hAnsi="Tahoma" w:cs="Tahoma"/>
          <w:color w:val="000000"/>
          <w:sz w:val="20"/>
          <w:szCs w:val="20"/>
        </w:rPr>
        <w:t>ego dalej RODO informujemy, że:</w:t>
      </w:r>
      <w:bookmarkStart w:id="0" w:name="_GoBack"/>
      <w:bookmarkEnd w:id="0"/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1. Administratorem Pani/Pana danych osobowych jest Starostwo Powiatowe w Górze reprezentowane przez Starostę Górowskiego, z siedzibą w: 56-200 Góra ul. Adama Mickiewicza 1, NIP: 693-18-38-688, Regon: 411 116 871, tel. 65/544 39 00, e-</w:t>
      </w:r>
      <w:r>
        <w:rPr>
          <w:rFonts w:ascii="Tahoma" w:hAnsi="Tahoma" w:cs="Tahoma"/>
          <w:color w:val="000000"/>
          <w:sz w:val="20"/>
          <w:szCs w:val="20"/>
        </w:rPr>
        <w:t>mail: sekretariat@powiatgora.pl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2. Inspektorem ochrony danych w Starostwie Powiatowym w Górze jest Tomasz Wadas.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W sprawach związanych z danymi osobowymi można się kontaktować się z Inspektorem ochrony danych w Starostwie Powiatowym w Górze pod ad</w:t>
      </w:r>
      <w:r>
        <w:rPr>
          <w:rFonts w:ascii="Tahoma" w:hAnsi="Tahoma" w:cs="Tahoma"/>
          <w:color w:val="000000"/>
          <w:sz w:val="20"/>
          <w:szCs w:val="20"/>
        </w:rPr>
        <w:t>resem e-mail: iod@powiatgora.pl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3. Pani/Pana dane osobowe przetwarzane będą w celu otrzymania przez Panią/Pana jako wnioskodawcę materiałów i wydawnictw promocyjno-info</w:t>
      </w:r>
      <w:r>
        <w:rPr>
          <w:rFonts w:ascii="Tahoma" w:hAnsi="Tahoma" w:cs="Tahoma"/>
          <w:color w:val="000000"/>
          <w:sz w:val="20"/>
          <w:szCs w:val="20"/>
        </w:rPr>
        <w:t>rmacyjnych Powiatu Górowskiego.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4. Pani/Pana dane osobowe będą przetwarzane na podstawie art. 6 ust. 1 lit. a RODO (osoba, której dane dotyczą wyraziła zgodę na przetwarzanie swoich danych osobowych w jednym lub większej liczbie określonych celów) oraz art. 4 ust 1 pkt 21 ustawy z dnia 5 czerwca 1998 r.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o samorządzie powiatowym (Dz.U. z</w:t>
      </w:r>
      <w:r>
        <w:rPr>
          <w:rFonts w:ascii="Tahoma" w:hAnsi="Tahoma" w:cs="Tahoma"/>
          <w:color w:val="000000"/>
          <w:sz w:val="20"/>
          <w:szCs w:val="20"/>
        </w:rPr>
        <w:t xml:space="preserve"> 2018 r. poz. 995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zm.).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5. Pani/Pana dane osobowe mogą być udostępniane innym odbiorcom lub kategoriom odbiorców danych osobowych, którymi mogą być: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1) podmioty upoważnione do odbioru Pani/Pana danych osobowych na podstawie odpowiednich przepisów prawa;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 xml:space="preserve">2) podmioty, które przetwarzają Pani/Pana dane osobowe w imieniu Administratora na podstawie zawartej umowy powierzenia przetwarzania danych osobowych </w:t>
      </w:r>
      <w:r>
        <w:rPr>
          <w:rFonts w:ascii="Tahoma" w:hAnsi="Tahoma" w:cs="Tahoma"/>
          <w:color w:val="000000"/>
          <w:sz w:val="20"/>
          <w:szCs w:val="20"/>
        </w:rPr>
        <w:t>(tzw. podmioty przetwarzające).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6. Pani/Pana dane osobowe, z wyłączeniem danych udostępnianych dobrowolnie (e-mail, telefon/fax),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 xml:space="preserve">Dane udostępniane dobrowolnie (e-mail, telefon/fax) będą przetwarzane przez okres niezbędny do realizacji celu przetwarzania lub do wycofania przez Panią/Pana wyrażonej zgody na </w:t>
      </w:r>
      <w:r>
        <w:rPr>
          <w:rFonts w:ascii="Tahoma" w:hAnsi="Tahoma" w:cs="Tahoma"/>
          <w:color w:val="000000"/>
          <w:sz w:val="20"/>
          <w:szCs w:val="20"/>
        </w:rPr>
        <w:t>przetwarzanie danych osobowych.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7. W związku z przetwarzaniem przez Administratora danych osobowych przysługuje Pani/Panu prawo: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1) żądać od administratora: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a) dostępu do swoich danych osobowych,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b) ich sprostowania,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c) usunięcia,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d) ograniczenia przetwarzania;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2) do przenoszenia swoich danych osobowych;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3) wniesienia skargi do organu nadzorczego, którym jest Prezes Urzędu Ochrony Danych Osobowych;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4) do wycofania w dowolnym momencie zgody na przetwarzanie swoich danych osobowych z tym, że wycofanie zgody nie wpływa na zgodność z prawem przetwarzania, którego dokonano na podsta</w:t>
      </w:r>
      <w:r>
        <w:rPr>
          <w:rFonts w:ascii="Tahoma" w:hAnsi="Tahoma" w:cs="Tahoma"/>
          <w:color w:val="000000"/>
          <w:sz w:val="20"/>
          <w:szCs w:val="20"/>
        </w:rPr>
        <w:t>wie zgody przed jej wycofaniem.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8. Podanie przez Panią/Pana danych osobowych jest dobrowolne, jednak niezbędne do otrzymania przez Panią/Pana jako wnioskodawcę materiałów i wydawnictw promocyjno-informacyjnych Powiatu Górowskiego.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Konsekwencją niepodania danych osobowych będzie brak możliwości otrzymania przez Panią/Pana jako wnioskodawcę materiałów i wydawnictw promocyjno-informacyjnych Powiatu Górowskiego.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Udostępnienie przez Panią/Pana danych osobowych - e-mail, telefon/fax - jest dobrowolne.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Konsekwencją niepodania tych danych osobowych będzie utrudnienie w komunikowaniu się</w:t>
      </w:r>
      <w:r>
        <w:rPr>
          <w:rFonts w:ascii="Tahoma" w:hAnsi="Tahoma" w:cs="Tahoma"/>
          <w:color w:val="000000"/>
          <w:sz w:val="20"/>
          <w:szCs w:val="20"/>
        </w:rPr>
        <w:t xml:space="preserve"> z Panią/Panem.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  <w:r w:rsidRPr="00D25AD9">
        <w:rPr>
          <w:rFonts w:ascii="Tahoma" w:hAnsi="Tahoma" w:cs="Tahoma"/>
          <w:color w:val="000000"/>
          <w:sz w:val="20"/>
          <w:szCs w:val="20"/>
        </w:rPr>
        <w:t>9. Pani/Pana dane osobowe nie będą poddawane zautomatyzowanemu podejmowaniu decyzji, w tym również profilowaniu.</w:t>
      </w: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</w:p>
    <w:p w:rsidR="00D25AD9" w:rsidRPr="00D25AD9" w:rsidRDefault="00D25AD9" w:rsidP="00D25AD9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FB45FE" w:rsidRPr="00FB45FE" w:rsidRDefault="00FB45FE" w:rsidP="00FB45FE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DD083F" w:rsidRPr="00DD083F" w:rsidRDefault="00DD083F" w:rsidP="00DD083F">
      <w:pPr>
        <w:rPr>
          <w:rFonts w:ascii="Tahoma" w:hAnsi="Tahoma" w:cs="Tahoma"/>
          <w:color w:val="000000"/>
          <w:sz w:val="20"/>
          <w:szCs w:val="20"/>
        </w:rPr>
      </w:pPr>
    </w:p>
    <w:p w:rsidR="00296A21" w:rsidRPr="001B4443" w:rsidRDefault="00296A21" w:rsidP="00296A21">
      <w:pPr>
        <w:rPr>
          <w:rFonts w:ascii="Tahoma" w:hAnsi="Tahoma" w:cs="Tahoma"/>
          <w:color w:val="000000"/>
          <w:sz w:val="20"/>
          <w:szCs w:val="20"/>
        </w:rPr>
      </w:pPr>
    </w:p>
    <w:p w:rsidR="00FF6DD4" w:rsidRPr="00FF6DD4" w:rsidRDefault="00BB0858" w:rsidP="00FF6DD4">
      <w:pPr>
        <w:rPr>
          <w:rFonts w:ascii="Tahoma" w:hAnsi="Tahoma" w:cs="Tahoma"/>
          <w:color w:val="000000"/>
          <w:sz w:val="20"/>
          <w:szCs w:val="20"/>
        </w:rPr>
      </w:pPr>
      <w:r w:rsidRPr="001B4443">
        <w:rPr>
          <w:rFonts w:ascii="Tahoma" w:hAnsi="Tahoma" w:cs="Tahoma"/>
          <w:color w:val="000000"/>
          <w:sz w:val="20"/>
          <w:szCs w:val="20"/>
        </w:rPr>
        <w:br/>
      </w:r>
      <w:r w:rsidRPr="001B4443"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D9113E" w:rsidRDefault="00D9113E" w:rsidP="00FF6DD4"/>
    <w:sectPr w:rsidR="00D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1B3FDD"/>
    <w:rsid w:val="001B4443"/>
    <w:rsid w:val="00296A21"/>
    <w:rsid w:val="003455A1"/>
    <w:rsid w:val="005104F3"/>
    <w:rsid w:val="005F4292"/>
    <w:rsid w:val="00727B1F"/>
    <w:rsid w:val="0075671E"/>
    <w:rsid w:val="007C11D9"/>
    <w:rsid w:val="008F00C5"/>
    <w:rsid w:val="00B36E17"/>
    <w:rsid w:val="00B80D6D"/>
    <w:rsid w:val="00BB0858"/>
    <w:rsid w:val="00D25AD9"/>
    <w:rsid w:val="00D50EB9"/>
    <w:rsid w:val="00D9113E"/>
    <w:rsid w:val="00DD083F"/>
    <w:rsid w:val="00E53190"/>
    <w:rsid w:val="00F454EA"/>
    <w:rsid w:val="00FB45F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4EF1-9747-4C8C-ABBF-59ED0856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Antolak</dc:creator>
  <cp:keywords/>
  <dc:description/>
  <cp:lastModifiedBy>Katarzyna Antolak</cp:lastModifiedBy>
  <cp:revision>2</cp:revision>
  <dcterms:created xsi:type="dcterms:W3CDTF">2021-01-11T08:38:00Z</dcterms:created>
  <dcterms:modified xsi:type="dcterms:W3CDTF">2021-01-11T08:38:00Z</dcterms:modified>
</cp:coreProperties>
</file>